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E3A5F"/>
          <w:sz w:val="36"/>
          <w:szCs w:val="36"/>
        </w:rPr>
        <w:t xml:space="preserve">PROJECT PLAN</w:t>
      </w:r>
    </w:p>
    <w:p>
      <w:pPr>
        <w:spacing w:after="400"/>
        <w:jc w:val="center"/>
      </w:pPr>
      <w:r>
        <w:rPr>
          <w:color w:val="1A9B9E"/>
          <w:sz w:val="28"/>
          <w:szCs w:val="28"/>
        </w:rPr>
        <w:t xml:space="preserve">Microsoft Dynamics 365 Implementation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Project Information</w:t>
      </w:r>
    </w:p>
    <w:p>
      <w:pPr>
        <w:spacing w:after="200"/>
      </w:pPr>
      <w:r>
        <w:t xml:space="preserve">Project Name:</w:t>
      </w:r>
    </w:p>
    <w:p>
      <w:pPr>
        <w:spacing w:after="200"/>
      </w:pPr>
      <w:r>
        <w:rPr>
          <w:i/>
          <w:iCs/>
          <w:color w:val="1A9B9E"/>
        </w:rPr>
        <w:t xml:space="preserve">[Project Name]</w:t>
      </w:r>
    </w:p>
    <w:p>
      <w:pPr>
        <w:spacing w:after="200"/>
      </w:pPr>
      <w:r>
        <w:t xml:space="preserve">Client:</w:t>
      </w:r>
    </w:p>
    <w:p>
      <w:pPr>
        <w:spacing w:after="200"/>
      </w:pPr>
      <w:r>
        <w:rPr>
          <w:i/>
          <w:iCs/>
          <w:color w:val="1A9B9E"/>
        </w:rPr>
        <w:t xml:space="preserve">[Client Name]</w:t>
      </w:r>
    </w:p>
    <w:p>
      <w:pPr>
        <w:spacing w:after="200"/>
      </w:pPr>
      <w:r>
        <w:t xml:space="preserve">Project Manager:</w:t>
      </w:r>
    </w:p>
    <w:p>
      <w:pPr>
        <w:spacing w:after="200"/>
      </w:pPr>
      <w:r>
        <w:rPr>
          <w:i/>
          <w:iCs/>
          <w:color w:val="1A9B9E"/>
        </w:rPr>
        <w:t xml:space="preserve">[PM Name]</w:t>
      </w:r>
    </w:p>
    <w:p>
      <w:pPr>
        <w:spacing w:after="200"/>
      </w:pPr>
      <w:r>
        <w:t xml:space="preserve">Start Date: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spacing w:after="200"/>
      </w:pPr>
      <w:r>
        <w:t xml:space="preserve">Target Go-Live: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1. Project Overview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1.1 Objectives</w:t>
      </w:r>
    </w:p>
    <w:p>
      <w:pPr>
        <w:spacing w:after="200"/>
      </w:pPr>
      <w:r>
        <w:rPr>
          <w:i/>
          <w:iCs/>
          <w:color w:val="1A9B9E"/>
        </w:rPr>
        <w:t xml:space="preserve">[Project objectives]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1.2 Scope Summary</w:t>
      </w:r>
    </w:p>
    <w:p>
      <w:pPr>
        <w:spacing w:after="200"/>
      </w:pPr>
      <w:r>
        <w:rPr>
          <w:i/>
          <w:iCs/>
          <w:color w:val="1A9B9E"/>
        </w:rPr>
        <w:t xml:space="preserve">[Brief scope summary]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2. Project Phases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2.1 Phase 1: Initiate</w:t>
      </w:r>
    </w:p>
    <w:p>
      <w:pPr>
        <w:spacing w:after="200"/>
      </w:pPr>
      <w:r>
        <w:t xml:space="preserve">Duration: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spacing w:after="200"/>
      </w:pPr>
      <w:r>
        <w:t xml:space="preserve">Key Activities: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Project kickoff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Environment setup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Team onboarding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2.2 Phase 2: Analyze</w:t>
      </w:r>
    </w:p>
    <w:p>
      <w:pPr>
        <w:spacing w:after="200"/>
      </w:pPr>
      <w:r>
        <w:t xml:space="preserve">Duration: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spacing w:after="200"/>
      </w:pPr>
      <w:r>
        <w:t xml:space="preserve">Key Activities: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Requirements gathering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Fit-gap analysis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Process documentation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2.3 Phase 3: Design</w:t>
      </w:r>
    </w:p>
    <w:p>
      <w:pPr>
        <w:spacing w:after="200"/>
      </w:pPr>
      <w:r>
        <w:t xml:space="preserve">Duration: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spacing w:after="200"/>
      </w:pPr>
      <w:r>
        <w:t xml:space="preserve">Key Activities: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Functional design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Technical design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Integration design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2.4 Phase 4: Develop</w:t>
      </w:r>
    </w:p>
    <w:p>
      <w:pPr>
        <w:spacing w:after="200"/>
      </w:pPr>
      <w:r>
        <w:t xml:space="preserve">Duration: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spacing w:after="200"/>
      </w:pPr>
      <w:r>
        <w:t xml:space="preserve">Key Activities: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Configuration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Customization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Data migration development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2.5 Phase 5: Test</w:t>
      </w:r>
    </w:p>
    <w:p>
      <w:pPr>
        <w:spacing w:after="200"/>
      </w:pPr>
      <w:r>
        <w:t xml:space="preserve">Duration: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spacing w:after="200"/>
      </w:pPr>
      <w:r>
        <w:t xml:space="preserve">Key Activities: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System testing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Integration testing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User acceptance testing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2.6 Phase 6: Deploy</w:t>
      </w:r>
    </w:p>
    <w:p>
      <w:pPr>
        <w:spacing w:after="200"/>
      </w:pPr>
      <w:r>
        <w:t xml:space="preserve">Duration: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spacing w:after="200"/>
      </w:pPr>
      <w:r>
        <w:t xml:space="preserve">Key Activities: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Training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Data migration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Go-live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Hypercare support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3. Milestones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Project Kickoff: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Requirements Sign-off: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Design Complete: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UAT Start: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Go-Live: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Project Close: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4. Project Team</w:t>
      </w:r>
    </w:p>
    <w:p>
      <w:pPr>
        <w:spacing w:after="200"/>
      </w:pPr>
      <w:r>
        <w:rPr>
          <w:i/>
          <w:iCs/>
          <w:color w:val="1A9B9E"/>
        </w:rPr>
        <w:t xml:space="preserve">[Insert project organization chart]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5. Communication Plan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Steering Committee:</w:t>
      </w:r>
    </w:p>
    <w:p>
      <w:pPr>
        <w:spacing w:after="200"/>
      </w:pPr>
      <w:r>
        <w:rPr>
          <w:i/>
          <w:iCs/>
          <w:color w:val="1A9B9E"/>
        </w:rPr>
        <w:t xml:space="preserve">[Frequency]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Project Status:</w:t>
      </w:r>
    </w:p>
    <w:p>
      <w:pPr>
        <w:spacing w:after="200"/>
      </w:pPr>
      <w:r>
        <w:rPr>
          <w:i/>
          <w:iCs/>
          <w:color w:val="1A9B9E"/>
        </w:rPr>
        <w:t xml:space="preserve">[Frequency]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Working Sessions:</w:t>
      </w:r>
    </w:p>
    <w:p>
      <w:pPr>
        <w:spacing w:after="200"/>
      </w:pPr>
      <w:r>
        <w:rPr>
          <w:i/>
          <w:iCs/>
          <w:color w:val="1A9B9E"/>
        </w:rPr>
        <w:t xml:space="preserve">[Frequency]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6. Risk Management</w:t>
      </w:r>
    </w:p>
    <w:p>
      <w:pPr>
        <w:spacing w:after="200"/>
      </w:pPr>
      <w:r>
        <w:rPr>
          <w:i/>
          <w:iCs/>
          <w:color w:val="1A9B9E"/>
        </w:rPr>
        <w:t xml:space="preserve">[Key risks and mitigation strategies]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7. Sign-Off</w:t>
      </w:r>
    </w:p>
    <w:p>
      <w:pPr>
        <w:spacing w:after="200"/>
      </w:pPr>
      <w:r>
        <w:t xml:space="preserve">Project Manager: _________________________</w:t>
      </w:r>
    </w:p>
    <w:p>
      <w:pPr>
        <w:spacing w:after="200"/>
      </w:pPr>
      <w:r>
        <w:t xml:space="preserve">Client Sponsor: _________________________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1F2937"/>
        <w:sz w:val="18"/>
        <w:szCs w:val="18"/>
      </w:rPr>
      <w:t xml:space="preserve">Dynamics Hub</w:t>
    </w:r>
    <w:r>
      <w:rPr>
        <w:color w:val="6B7280"/>
        <w:sz w:val="18"/>
        <w:szCs w:val="18"/>
      </w:rPr>
      <w:t xml:space="preserve">  |  www.dynamicshub.net  |  Page </w:t>
    </w:r>
    <w: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left"/>
          </w:pPr>
          <w:r>
            <w:drawing>
              <wp:inline distT="0" distB="0" distL="0" distR="0">
                <wp:extent cx="133350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40"/>
            <w:jc w:val="right"/>
          </w:pPr>
          <w:r>
            <w:rPr>
              <w:b/>
              <w:bCs/>
              <w:color w:val="1E3A5F"/>
              <w:sz w:val="22"/>
              <w:szCs w:val="22"/>
            </w:rPr>
            <w:t xml:space="preserve">Where Dynamics Connects</w:t>
          </w:r>
        </w:p>
        <w:p>
          <w:pPr>
            <w:jc w:val="right"/>
          </w:pPr>
          <w:r>
            <w:rPr>
              <w:color w:val="1A9B9E"/>
              <w:sz w:val="18"/>
              <w:szCs w:val="18"/>
            </w:rPr>
            <w:t xml:space="preserve">info@dynamicshub.net | www.dynamicshub.net</w:t>
          </w:r>
        </w:p>
      </w:tc>
    </w:tr>
  </w:tbl>
  <w:p>
    <w:pPr>
      <w:pBdr>
        <w:bottom w:val="single" w:color="1A9B9E" w:sz="12" w:space="1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786c2bec88f114251f5e7867d395c75df6d89f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2026-10-17T14:47:40.132Z</dcterms:created>
  <dcterms:modified xsi:type="dcterms:W3CDTF">2026-10-17T14:47:40.132Z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