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a2540"/>
          <w:sz w:val="36"/>
          <w:szCs w:val="36"/>
        </w:rPr>
        <w:t xml:space="preserve">FUNCTIONAL DESIGN DOCUMENT</w:t>
      </w:r>
    </w:p>
    <w:p>
      <w:pPr>
        <w:spacing w:after="400"/>
        <w:jc w:val="center"/>
      </w:pPr>
      <w:r>
        <w:rPr>
          <w:color w:val="00a99d"/>
          <w:sz w:val="28"/>
          <w:szCs w:val="28"/>
        </w:rPr>
        <w:t xml:space="preserve">Microsoft Dynamics 365 Finance &amp; Operations</w:t>
      </w:r>
    </w:p>
    <w:p>
      <w:pPr>
        <w:pStyle w:val="Heading1"/>
        <w:pStyle w:val="Heading1"/>
        <w:spacing w:before="400" w:after="200"/>
      </w:pPr>
      <w:r>
        <w:t xml:space="preserve">Document Control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Name]</w:t>
      </w:r>
    </w:p>
    <w:p>
      <w:pPr>
        <w:spacing w:after="200"/>
      </w:pPr>
      <w:r>
        <w:t xml:space="preserve">Module:</w:t>
      </w:r>
    </w:p>
    <w:p>
      <w:pPr>
        <w:spacing w:after="200"/>
      </w:pPr>
      <w:r>
        <w:rPr>
          <w:i/>
          <w:iCs/>
          <w:color w:val="00a99d"/>
        </w:rPr>
        <w:t xml:space="preserve">[D365 Module Name]</w:t>
      </w:r>
    </w:p>
    <w:p>
      <w:pPr>
        <w:spacing w:after="200"/>
      </w:pPr>
      <w:r>
        <w:t xml:space="preserve">Process:</w:t>
      </w:r>
    </w:p>
    <w:p>
      <w:pPr>
        <w:spacing w:after="200"/>
      </w:pPr>
      <w:r>
        <w:rPr>
          <w:i/>
          <w:iCs/>
          <w:color w:val="00a99d"/>
        </w:rPr>
        <w:t xml:space="preserve">[Business Process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00a99d"/>
        </w:rPr>
        <w:t xml:space="preserve">[1.0]</w:t>
      </w:r>
    </w:p>
    <w:p>
      <w:pPr>
        <w:spacing w:after="200"/>
      </w:pPr>
      <w:r>
        <w:t xml:space="preserve">Author:</w:t>
      </w:r>
    </w:p>
    <w:p>
      <w:pPr>
        <w:spacing w:after="200"/>
      </w:pPr>
      <w:r>
        <w:rPr>
          <w:i/>
          <w:iCs/>
          <w:color w:val="00a99d"/>
        </w:rPr>
        <w:t xml:space="preserve">[Author Name]</w:t>
      </w:r>
    </w:p>
    <w:p>
      <w:pPr>
        <w:spacing w:after="200"/>
      </w:pPr>
      <w:r>
        <w:t xml:space="preserve">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spacing w:after="200"/>
      </w:pPr>
      <w:r>
        <w:t xml:space="preserve">Status:</w:t>
      </w:r>
    </w:p>
    <w:p>
      <w:pPr>
        <w:spacing w:after="200"/>
      </w:pPr>
      <w:r>
        <w:rPr>
          <w:i/>
          <w:iCs/>
          <w:color w:val="00a99d"/>
        </w:rPr>
        <w:t xml:space="preserve">[Draft / In Review / Approved]</w:t>
      </w:r>
    </w:p>
    <w:p>
      <w:pPr>
        <w:pStyle w:val="Heading1"/>
        <w:pStyle w:val="Heading1"/>
        <w:spacing w:before="400" w:after="200"/>
      </w:pPr>
      <w:r>
        <w:t xml:space="preserve">1. Introduction</w:t>
      </w:r>
    </w:p>
    <w:p>
      <w:pPr>
        <w:pStyle w:val="Heading2"/>
        <w:pStyle w:val="Heading2"/>
        <w:spacing w:before="400" w:after="200"/>
      </w:pPr>
      <w:r>
        <w:t xml:space="preserve">1.1 Purpose</w:t>
      </w:r>
    </w:p>
    <w:p>
      <w:pPr>
        <w:spacing w:after="200"/>
      </w:pPr>
      <w:r>
        <w:rPr>
          <w:i/>
          <w:iCs/>
          <w:color w:val="00a99d"/>
        </w:rPr>
        <w:t xml:space="preserve">[Describe the purpose of this FDD]</w:t>
      </w:r>
    </w:p>
    <w:p>
      <w:pPr>
        <w:pStyle w:val="Heading2"/>
        <w:pStyle w:val="Heading2"/>
        <w:spacing w:before="400" w:after="200"/>
      </w:pPr>
      <w:r>
        <w:t xml:space="preserve">1.2 Scope</w:t>
      </w:r>
    </w:p>
    <w:p>
      <w:pPr>
        <w:spacing w:after="200"/>
      </w:pPr>
      <w:r>
        <w:rPr>
          <w:i/>
          <w:iCs/>
          <w:color w:val="00a99d"/>
        </w:rPr>
        <w:t xml:space="preserve">[Define the scope of this functional design]</w:t>
      </w:r>
    </w:p>
    <w:p>
      <w:pPr>
        <w:pStyle w:val="Heading1"/>
        <w:pStyle w:val="Heading1"/>
        <w:spacing w:before="400" w:after="200"/>
      </w:pPr>
      <w:r>
        <w:t xml:space="preserve">2. Current State Analysis</w:t>
      </w:r>
    </w:p>
    <w:p>
      <w:pPr>
        <w:pStyle w:val="Heading2"/>
        <w:pStyle w:val="Heading2"/>
        <w:spacing w:before="400" w:after="200"/>
      </w:pPr>
      <w:r>
        <w:t xml:space="preserve">2.1 Current Process</w:t>
      </w:r>
    </w:p>
    <w:p>
      <w:pPr>
        <w:spacing w:after="200"/>
      </w:pPr>
      <w:r>
        <w:rPr>
          <w:i/>
          <w:iCs/>
          <w:color w:val="00a99d"/>
        </w:rPr>
        <w:t xml:space="preserve">[Describe the current business process]</w:t>
      </w:r>
    </w:p>
    <w:p>
      <w:pPr>
        <w:pStyle w:val="Heading2"/>
        <w:pStyle w:val="Heading2"/>
        <w:spacing w:before="400" w:after="200"/>
      </w:pPr>
      <w:r>
        <w:t xml:space="preserve">2.2 Pain Points</w:t>
      </w:r>
    </w:p>
    <w:p>
      <w:pPr>
        <w:spacing w:after="200"/>
      </w:pPr>
      <w:r>
        <w:rPr>
          <w:i/>
          <w:iCs/>
          <w:color w:val="00a99d"/>
        </w:rPr>
        <w:t xml:space="preserve">[List current challenges and pain points]</w:t>
      </w:r>
    </w:p>
    <w:p>
      <w:pPr>
        <w:pStyle w:val="Heading1"/>
        <w:pStyle w:val="Heading1"/>
        <w:spacing w:before="400" w:after="200"/>
      </w:pPr>
      <w:r>
        <w:t xml:space="preserve">3. Requirements</w:t>
      </w:r>
    </w:p>
    <w:p>
      <w:pPr>
        <w:pStyle w:val="Heading2"/>
        <w:pStyle w:val="Heading2"/>
        <w:spacing w:before="400" w:after="200"/>
      </w:pPr>
      <w:r>
        <w:t xml:space="preserve">3.1 Functional Requirements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FR-001:</w:t>
      </w:r>
    </w:p>
    <w:p>
      <w:pPr>
        <w:spacing w:after="200"/>
      </w:pPr>
      <w:r>
        <w:rPr>
          <w:i/>
          <w:iCs/>
          <w:color w:val="00a99d"/>
        </w:rPr>
        <w:t xml:space="preserve">[Requirement description]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FR-002:</w:t>
      </w:r>
    </w:p>
    <w:p>
      <w:pPr>
        <w:spacing w:after="200"/>
      </w:pPr>
      <w:r>
        <w:rPr>
          <w:i/>
          <w:iCs/>
          <w:color w:val="00a99d"/>
        </w:rPr>
        <w:t xml:space="preserve">[Requirement description]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FR-003:</w:t>
      </w:r>
    </w:p>
    <w:p>
      <w:pPr>
        <w:spacing w:after="200"/>
      </w:pPr>
      <w:r>
        <w:rPr>
          <w:i/>
          <w:iCs/>
          <w:color w:val="00a99d"/>
        </w:rPr>
        <w:t xml:space="preserve">[Requirement description]</w:t>
      </w:r>
    </w:p>
    <w:p>
      <w:pPr>
        <w:pStyle w:val="Heading2"/>
        <w:pStyle w:val="Heading2"/>
        <w:spacing w:before="400" w:after="200"/>
      </w:pPr>
      <w:r>
        <w:t xml:space="preserve">3.2 Non-Functional Requirements</w:t>
      </w:r>
    </w:p>
    <w:p>
      <w:pPr>
        <w:spacing w:after="200"/>
      </w:pPr>
      <w:r>
        <w:rPr>
          <w:i/>
          <w:iCs/>
          <w:color w:val="00a99d"/>
        </w:rPr>
        <w:t xml:space="preserve">[Performance, security, and other non-functional requirements]</w:t>
      </w:r>
    </w:p>
    <w:p>
      <w:pPr>
        <w:pStyle w:val="Heading1"/>
        <w:pStyle w:val="Heading1"/>
        <w:spacing w:before="400" w:after="200"/>
      </w:pPr>
      <w:r>
        <w:t xml:space="preserve">4. Solution Design</w:t>
      </w:r>
    </w:p>
    <w:p>
      <w:pPr>
        <w:pStyle w:val="Heading2"/>
        <w:pStyle w:val="Heading2"/>
        <w:spacing w:before="400" w:after="200"/>
      </w:pPr>
      <w:r>
        <w:t xml:space="preserve">4.1 Process Flow</w:t>
      </w:r>
    </w:p>
    <w:p>
      <w:pPr>
        <w:spacing w:after="200"/>
      </w:pPr>
      <w:r>
        <w:rPr>
          <w:i/>
          <w:iCs/>
          <w:color w:val="00a99d"/>
        </w:rPr>
        <w:t xml:space="preserve">[Insert process flow diagram]</w:t>
      </w:r>
    </w:p>
    <w:p>
      <w:pPr>
        <w:pStyle w:val="Heading2"/>
        <w:pStyle w:val="Heading2"/>
        <w:spacing w:before="400" w:after="200"/>
      </w:pPr>
      <w:r>
        <w:t xml:space="preserve">4.2 D365 Configuration</w:t>
      </w:r>
    </w:p>
    <w:p>
      <w:pPr>
        <w:spacing w:after="200"/>
      </w:pPr>
      <w:r>
        <w:rPr>
          <w:i/>
          <w:iCs/>
          <w:color w:val="00a99d"/>
        </w:rPr>
        <w:t xml:space="preserve">[Describe D365 configuration settings]</w:t>
      </w:r>
    </w:p>
    <w:p>
      <w:pPr>
        <w:pStyle w:val="Heading2"/>
        <w:pStyle w:val="Heading2"/>
        <w:spacing w:before="400" w:after="200"/>
      </w:pPr>
      <w:r>
        <w:t xml:space="preserve">4.3 Standard Functionality</w:t>
      </w:r>
    </w:p>
    <w:p>
      <w:pPr>
        <w:spacing w:after="200"/>
      </w:pPr>
      <w:r>
        <w:rPr>
          <w:i/>
          <w:iCs/>
          <w:color w:val="00a99d"/>
        </w:rPr>
        <w:t xml:space="preserve">[Describe standard D365 features being used]</w:t>
      </w:r>
    </w:p>
    <w:p>
      <w:pPr>
        <w:pStyle w:val="Heading2"/>
        <w:pStyle w:val="Heading2"/>
        <w:spacing w:before="400" w:after="200"/>
      </w:pPr>
      <w:r>
        <w:t xml:space="preserve">4.4 Customizations</w:t>
      </w:r>
    </w:p>
    <w:p>
      <w:pPr>
        <w:spacing w:after="200"/>
      </w:pPr>
      <w:r>
        <w:rPr>
          <w:i/>
          <w:iCs/>
          <w:color w:val="00a99d"/>
        </w:rPr>
        <w:t xml:space="preserve">[Describe any required customizations]</w:t>
      </w:r>
    </w:p>
    <w:p>
      <w:pPr>
        <w:pStyle w:val="Heading1"/>
        <w:pStyle w:val="Heading1"/>
        <w:spacing w:before="400" w:after="200"/>
      </w:pPr>
      <w:r>
        <w:t xml:space="preserve">5. Data Requirements</w:t>
      </w:r>
    </w:p>
    <w:p>
      <w:pPr>
        <w:pStyle w:val="Heading2"/>
        <w:pStyle w:val="Heading2"/>
        <w:spacing w:before="400" w:after="200"/>
      </w:pPr>
      <w:r>
        <w:t xml:space="preserve">5.1 Master Data</w:t>
      </w:r>
    </w:p>
    <w:p>
      <w:pPr>
        <w:spacing w:after="200"/>
      </w:pPr>
      <w:r>
        <w:rPr>
          <w:i/>
          <w:iCs/>
          <w:color w:val="00a99d"/>
        </w:rPr>
        <w:t xml:space="preserve">[List master data entities and requirements]</w:t>
      </w:r>
    </w:p>
    <w:p>
      <w:pPr>
        <w:pStyle w:val="Heading2"/>
        <w:pStyle w:val="Heading2"/>
        <w:spacing w:before="400" w:after="200"/>
      </w:pPr>
      <w:r>
        <w:t xml:space="preserve">5.2 Data Migration</w:t>
      </w:r>
    </w:p>
    <w:p>
      <w:pPr>
        <w:spacing w:after="200"/>
      </w:pPr>
      <w:r>
        <w:rPr>
          <w:i/>
          <w:iCs/>
          <w:color w:val="00a99d"/>
        </w:rPr>
        <w:t xml:space="preserve">[Data migration approach and mapping]</w:t>
      </w:r>
    </w:p>
    <w:p>
      <w:pPr>
        <w:pStyle w:val="Heading1"/>
        <w:pStyle w:val="Heading1"/>
        <w:spacing w:before="400" w:after="200"/>
      </w:pPr>
      <w:r>
        <w:t xml:space="preserve">6. Integration Points</w:t>
      </w:r>
    </w:p>
    <w:p>
      <w:pPr>
        <w:spacing w:after="200"/>
      </w:pPr>
      <w:r>
        <w:rPr>
          <w:i/>
          <w:iCs/>
          <w:color w:val="00a99d"/>
        </w:rPr>
        <w:t xml:space="preserve">[Describe integrations with other systems]</w:t>
      </w:r>
    </w:p>
    <w:p>
      <w:pPr>
        <w:pStyle w:val="Heading1"/>
        <w:pStyle w:val="Heading1"/>
        <w:spacing w:before="400" w:after="200"/>
      </w:pPr>
      <w:r>
        <w:t xml:space="preserve">7. Security</w:t>
      </w:r>
    </w:p>
    <w:p>
      <w:pPr>
        <w:spacing w:after="200"/>
      </w:pPr>
      <w:r>
        <w:rPr>
          <w:i/>
          <w:iCs/>
          <w:color w:val="00a99d"/>
        </w:rPr>
        <w:t xml:space="preserve">[Security roles and permissions required]</w:t>
      </w:r>
    </w:p>
    <w:p>
      <w:pPr>
        <w:pStyle w:val="Heading1"/>
        <w:pStyle w:val="Heading1"/>
        <w:spacing w:before="400" w:after="200"/>
      </w:pPr>
      <w:r>
        <w:t xml:space="preserve">8. Testing Scenarios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Test Case 1:</w:t>
      </w:r>
    </w:p>
    <w:p>
      <w:pPr>
        <w:spacing w:after="200"/>
      </w:pPr>
      <w:r>
        <w:rPr>
          <w:i/>
          <w:iCs/>
          <w:color w:val="00a99d"/>
        </w:rPr>
        <w:t xml:space="preserve">[Description]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Test Case 2:</w:t>
      </w:r>
    </w:p>
    <w:p>
      <w:pPr>
        <w:spacing w:after="200"/>
      </w:pPr>
      <w:r>
        <w:rPr>
          <w:i/>
          <w:iCs/>
          <w:color w:val="00a99d"/>
        </w:rPr>
        <w:t xml:space="preserve">[Description]</w:t>
      </w:r>
    </w:p>
    <w:p>
      <w:pPr>
        <w:pStyle w:val="Heading1"/>
        <w:pStyle w:val="Heading1"/>
        <w:spacing w:before="400" w:after="200"/>
      </w:pPr>
      <w:r>
        <w:t xml:space="preserve">9. Sign-Off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Prepared by: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Approved by (Client):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2026-04-16T18:12:31.446Z</dcterms:created>
  <dcterms:modified xsi:type="dcterms:W3CDTF">2026-04-16T18:12:31.446Z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