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1E3A5F"/>
          <w:sz w:val="36"/>
          <w:szCs w:val="36"/>
        </w:rPr>
        <w:t xml:space="preserve">FIXED PRICE PROJECT CONTRACT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1. PARTIES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1A9B9E"/>
        </w:rPr>
        <w:t xml:space="preserve">[Client Name and Address]</w:t>
      </w:r>
    </w:p>
    <w:p>
      <w:pPr>
        <w:spacing w:after="200"/>
      </w:pPr>
      <w:r>
        <w:t xml:space="preserve">CONSULTANT:</w:t>
      </w:r>
    </w:p>
    <w:p>
      <w:pPr>
        <w:spacing w:after="200"/>
      </w:pPr>
      <w:r>
        <w:rPr>
          <w:i/>
          <w:iCs/>
          <w:color w:val="1A9B9E"/>
        </w:rPr>
        <w:t xml:space="preserve">[Consultant Name and Address]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2. PROJECT DESCRIPTION</w:t>
      </w:r>
    </w:p>
    <w:p>
      <w:pPr>
        <w:spacing w:after="200"/>
      </w:pPr>
      <w:r>
        <w:rPr>
          <w:i/>
          <w:iCs/>
          <w:color w:val="1A9B9E"/>
        </w:rPr>
        <w:t xml:space="preserve">[Detailed project description referencing SOW]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3. DELIVERABLES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Deliverable 1:</w:t>
      </w:r>
    </w:p>
    <w:p>
      <w:pPr>
        <w:spacing w:after="200"/>
      </w:pPr>
      <w:r>
        <w:rPr>
          <w:i/>
          <w:iCs/>
          <w:color w:val="1A9B9E"/>
        </w:rPr>
        <w:t xml:space="preserve">[Description]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Deliverable 2:</w:t>
      </w:r>
    </w:p>
    <w:p>
      <w:pPr>
        <w:spacing w:after="200"/>
      </w:pPr>
      <w:r>
        <w:rPr>
          <w:i/>
          <w:iCs/>
          <w:color w:val="1A9B9E"/>
        </w:rPr>
        <w:t xml:space="preserve">[Description]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Deliverable 3:</w:t>
      </w:r>
    </w:p>
    <w:p>
      <w:pPr>
        <w:spacing w:after="200"/>
      </w:pPr>
      <w:r>
        <w:rPr>
          <w:i/>
          <w:iCs/>
          <w:color w:val="1A9B9E"/>
        </w:rPr>
        <w:t xml:space="preserve">[Description]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4. FIXED PRICE</w:t>
      </w:r>
    </w:p>
    <w:p>
      <w:pPr>
        <w:spacing w:after="200"/>
      </w:pPr>
      <w:r>
        <w:rPr>
          <w:b/>
          <w:bCs/>
        </w:rPr>
        <w:t xml:space="preserve">The total fixed price for this project is:</w:t>
      </w:r>
    </w:p>
    <w:p>
      <w:pPr>
        <w:spacing w:after="200"/>
      </w:pPr>
      <w:r>
        <w:rPr>
          <w:i/>
          <w:iCs/>
          <w:color w:val="1A9B9E"/>
        </w:rPr>
        <w:t xml:space="preserve">[EUR XXX,XXX]</w:t>
      </w:r>
    </w:p>
    <w:p>
      <w:pPr>
        <w:spacing w:after="200"/>
      </w:pPr>
      <w:r>
        <w:t xml:space="preserve">(excluding VAT)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5. PAYMENT SCHEDULE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Upon signing: 30%</w:t>
      </w:r>
    </w:p>
    <w:p>
      <w:pPr>
        <w:spacing w:after="200"/>
      </w:pPr>
      <w:r>
        <w:rPr>
          <w:i/>
          <w:iCs/>
          <w:color w:val="1A9B9E"/>
        </w:rPr>
        <w:t xml:space="preserve">[EUR XXX]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At project midpoint: 30%</w:t>
      </w:r>
    </w:p>
    <w:p>
      <w:pPr>
        <w:spacing w:after="200"/>
      </w:pPr>
      <w:r>
        <w:rPr>
          <w:i/>
          <w:iCs/>
          <w:color w:val="1A9B9E"/>
        </w:rPr>
        <w:t xml:space="preserve">[EUR XXX]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Upon go-live: 30%</w:t>
      </w:r>
    </w:p>
    <w:p>
      <w:pPr>
        <w:spacing w:after="200"/>
      </w:pPr>
      <w:r>
        <w:rPr>
          <w:i/>
          <w:iCs/>
          <w:color w:val="1A9B9E"/>
        </w:rPr>
        <w:t xml:space="preserve">[EUR XXX]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After hypercare: 10%</w:t>
      </w:r>
    </w:p>
    <w:p>
      <w:pPr>
        <w:spacing w:after="200"/>
      </w:pPr>
      <w:r>
        <w:rPr>
          <w:i/>
          <w:iCs/>
          <w:color w:val="1A9B9E"/>
        </w:rPr>
        <w:t xml:space="preserve">[EUR XXX]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6. TIMELINE</w:t>
      </w:r>
    </w:p>
    <w:p>
      <w:pPr>
        <w:spacing w:after="200"/>
      </w:pPr>
      <w:r>
        <w:t xml:space="preserve">Project start date: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spacing w:after="200"/>
      </w:pPr>
      <w:r>
        <w:t xml:space="preserve">Estimated completion date: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7. CHANGE MANAGEMENT</w:t>
      </w:r>
    </w:p>
    <w:p>
      <w:pPr>
        <w:spacing w:after="200"/>
      </w:pPr>
      <w:r>
        <w:t xml:space="preserve">Any changes to scope shall be documented in a Change Request and may affect the fixed price and timeline.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8. ACCEPTANCE CRITERIA</w:t>
      </w:r>
    </w:p>
    <w:p>
      <w:pPr>
        <w:spacing w:after="200"/>
      </w:pPr>
      <w:r>
        <w:rPr>
          <w:i/>
          <w:iCs/>
          <w:color w:val="1A9B9E"/>
        </w:rPr>
        <w:t xml:space="preserve">[Define specific acceptance criteria for each deliverable]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9. WARRANTY</w:t>
      </w:r>
    </w:p>
    <w:p>
      <w:pPr>
        <w:spacing w:after="200"/>
      </w:pPr>
      <w:r>
        <w:t xml:space="preserve">The Consultant provides a warranty period of</w:t>
      </w:r>
    </w:p>
    <w:p>
      <w:pPr>
        <w:spacing w:after="200"/>
      </w:pPr>
      <w:r>
        <w:rPr>
          <w:i/>
          <w:iCs/>
          <w:color w:val="1A9B9E"/>
        </w:rPr>
        <w:t xml:space="preserve">[X months]</w:t>
      </w:r>
    </w:p>
    <w:p>
      <w:pPr>
        <w:spacing w:after="200"/>
      </w:pPr>
      <w:r>
        <w:t xml:space="preserve">following go-live for defect resolution.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10.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1A9B9E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1A9B9E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1F2937"/>
        <w:sz w:val="18"/>
        <w:szCs w:val="18"/>
      </w:rPr>
      <w:t xml:space="preserve">Dynamics Hub</w:t>
    </w:r>
    <w:r>
      <w:rPr>
        <w:color w:val="6B7280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1E3A5F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1A9B9E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1A9B9E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2026-07-19T01:03:14.999Z</dcterms:created>
  <dcterms:modified xsi:type="dcterms:W3CDTF">2026-07-19T01:03:14.999Z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